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конфиденциальности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bidi w:val="0"/>
        <w:jc w:val="left"/>
        <w:rPr/>
      </w:pPr>
      <w:r>
        <w:rPr>
          <w:sz w:val="23"/>
          <w:szCs w:val="23"/>
        </w:rPr>
        <w:t>Настоящий документ «Политика конфиденциальности» (далее – по тексту – «Политика») представляет собой правила использования сайтом —</w:t>
      </w:r>
      <w:bookmarkStart w:id="0" w:name="__DdeLink__335_3308333863"/>
      <w:r>
        <w:rPr>
          <w:sz w:val="23"/>
          <w:szCs w:val="23"/>
          <w:highlight w:val="white"/>
        </w:rPr>
        <w:t xml:space="preserve"> </w:t>
      </w:r>
      <w:hyperlink r:id="rId2">
        <w:r>
          <w:rPr>
            <w:rStyle w:val="Style10"/>
            <w:sz w:val="23"/>
            <w:szCs w:val="23"/>
            <w:highlight w:val="white"/>
            <w:lang w:val="en-US"/>
          </w:rPr>
          <w:t>www.nosiobuv.ru</w:t>
        </w:r>
      </w:hyperlink>
      <w:bookmarkEnd w:id="0"/>
      <w:r>
        <w:rPr>
          <w:sz w:val="23"/>
          <w:szCs w:val="23"/>
          <w:highlight w:val="white"/>
          <w:lang w:val="en-US"/>
        </w:rPr>
        <w:t xml:space="preserve"> </w:t>
      </w:r>
      <w:r>
        <w:rPr>
          <w:sz w:val="23"/>
          <w:szCs w:val="23"/>
          <w:highlight w:val="white"/>
        </w:rPr>
        <w:t>[</w:t>
      </w:r>
      <w:r>
        <w:rPr>
          <w:sz w:val="23"/>
          <w:szCs w:val="23"/>
          <w:highlight w:val="white"/>
        </w:rPr>
        <w:t>ИП Рогова С.А.</w:t>
      </w:r>
      <w:r>
        <w:rPr>
          <w:sz w:val="23"/>
          <w:szCs w:val="23"/>
          <w:highlight w:val="white"/>
        </w:rPr>
        <w:t>]</w:t>
      </w:r>
      <w:r>
        <w:rPr>
          <w:sz w:val="23"/>
          <w:szCs w:val="23"/>
        </w:rPr>
        <w:t xml:space="preserve"> (далее – Оператор) персональной информации Пользователя, которую Оператор, </w:t>
      </w:r>
      <w:r>
        <w:rPr>
          <w:color w:val="auto"/>
          <w:sz w:val="23"/>
          <w:szCs w:val="23"/>
        </w:rPr>
        <w:t>включая всех лиц, входящих в одну группу с Оператором</w:t>
      </w:r>
      <w:r>
        <w:rPr>
          <w:sz w:val="23"/>
          <w:szCs w:val="23"/>
        </w:rPr>
        <w:t xml:space="preserve">, могут получить о Пользователе во время использования им любого из сайтов, сервисов, служб, программ, продуктов или услуг Оператора (далее – Сайт) и в ходе исполнения Оператором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 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 </w:t>
      </w:r>
    </w:p>
    <w:p>
      <w:pPr>
        <w:pStyle w:val="P"/>
        <w:spacing w:beforeAutospacing="0" w:before="0" w:afterAutospacing="0" w:after="0"/>
        <w:contextualSpacing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numPr>
          <w:ilvl w:val="0"/>
          <w:numId w:val="1"/>
        </w:numPr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Общие положения политики</w:t>
      </w:r>
    </w:p>
    <w:p>
      <w:pPr>
        <w:pStyle w:val="Default"/>
        <w:ind w:left="720"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before="0" w:after="0"/>
        <w:contextualSpacing/>
        <w:rPr/>
      </w:pPr>
      <w:r>
        <w:rPr>
          <w:sz w:val="23"/>
          <w:szCs w:val="23"/>
        </w:rPr>
        <w:t xml:space="preserve">1.1. Настоящая Политика является неотъемлемой частью Публичной оферты (далее – «Оферта»), размещенной и/или доступной в сети Интернет по адресу: </w:t>
      </w:r>
      <w:r>
        <w:rPr>
          <w:sz w:val="23"/>
          <w:szCs w:val="23"/>
          <w:highlight w:val="white"/>
        </w:rPr>
        <w:t>http://</w:t>
      </w:r>
      <w:r>
        <w:rPr>
          <w:sz w:val="23"/>
          <w:szCs w:val="23"/>
          <w:highlight w:val="white"/>
          <w:lang w:val="en-US"/>
        </w:rPr>
        <w:t>www.nosiobuv.ru</w:t>
      </w:r>
      <w:r>
        <w:rPr>
          <w:sz w:val="23"/>
          <w:szCs w:val="23"/>
          <w:highlight w:val="white"/>
        </w:rPr>
        <w:t xml:space="preserve">, </w:t>
      </w:r>
      <w:r>
        <w:rPr>
          <w:sz w:val="23"/>
          <w:szCs w:val="23"/>
        </w:rPr>
        <w:t xml:space="preserve">а также иных заключаемых с Пользователем договоров, когда это прямо предусмотрено их условиями.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1.2. Настоящая Политика составлена в соответствии с Федеральным законом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персональных данных, которые Оператор может получить от Пользователя, являющегося стороной по гражданско-</w:t>
      </w:r>
      <w:r>
        <w:rPr>
          <w:rFonts w:cs="Times New Roman" w:ascii="Times New Roman" w:hAnsi="Times New Roman"/>
          <w:sz w:val="23"/>
          <w:szCs w:val="23"/>
        </w:rPr>
        <w:t>правовому договору.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1.3. Оператор имеет право вносить изменения в настоящую Политику. При внесении 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1.4. 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3"/>
          <w:szCs w:val="23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  <w:t>2. Персональная информация Пользователей, которую обрабатывает Сайт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3"/>
          <w:szCs w:val="23"/>
        </w:rPr>
      </w:pPr>
      <w:r>
        <w:rPr>
          <w:rFonts w:cs="Times New Roman" w:ascii="Times New Roman" w:hAnsi="Times New Roman"/>
          <w:b/>
          <w:bCs/>
          <w:color w:val="000000"/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Под персональной информацией в настоящей Политике понимается: 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2.1.1.информация, предоставляемая Пользователем самостоятельно 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2.1.2.данные, которые передаются в автоматическом режиме Сайту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2.1.3. иная информация о Пользователе, обработка которой предусмотрена условиями использования Сайта.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2.2. 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2.3. Сайт 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  <w:t xml:space="preserve">3.Цели обработки персональной информации Пользователей </w:t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3.1.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3.2. Персональную информацию Пользователя Сайт обрабатывает в следующих целях: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3.2.1. идентификация стороны в рамках сервисов, соглашений и договоров с Сайтом;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2.2.2. предоставление Пользователю персонализированных сервисов и услуг, а также исполнение соглашений и договоров;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2.2.3. направление уведомлений, запросов и информации, касающихся использования Сайта, исполнения соглашений и договоров, а также обработка запросов и заявок от Пользователя;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2.2.4. улучшение качества работы Сайта, удобства его использования для Пользователя, разработка новых услуг и сервисов;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2.2.5. таргетирование рекламных материалов;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2.2.6. проведение статистических и иных исследований на основе обезличенных данных. 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</w:r>
    </w:p>
    <w:p>
      <w:pPr>
        <w:pStyle w:val="2"/>
        <w:spacing w:lineRule="auto" w:line="240" w:before="0" w:after="0"/>
        <w:contextualSpacing/>
        <w:jc w:val="center"/>
        <w:rPr>
          <w:rFonts w:ascii="Times New Roman" w:hAnsi="Times New Roman" w:eastAsia="Calibri" w:cs="Times New Roman" w:eastAsiaTheme="minorHAnsi"/>
          <w:b/>
          <w:b/>
          <w:color w:val="000000"/>
          <w:sz w:val="23"/>
          <w:szCs w:val="23"/>
        </w:rPr>
      </w:pPr>
      <w:r>
        <w:rPr>
          <w:rFonts w:eastAsia="Calibri" w:cs="Times New Roman" w:ascii="Times New Roman" w:hAnsi="Times New Roman" w:eastAsiaTheme="minorHAnsi"/>
          <w:b/>
          <w:color w:val="000000"/>
          <w:sz w:val="23"/>
          <w:szCs w:val="23"/>
        </w:rPr>
        <w:t xml:space="preserve">4. Условия обработки персональной информации Пользователей </w:t>
      </w:r>
    </w:p>
    <w:p>
      <w:pPr>
        <w:pStyle w:val="2"/>
        <w:spacing w:lineRule="auto" w:line="240" w:before="0" w:after="0"/>
        <w:contextualSpacing/>
        <w:jc w:val="center"/>
        <w:rPr>
          <w:rFonts w:ascii="Times New Roman" w:hAnsi="Times New Roman" w:eastAsia="Calibri" w:cs="Times New Roman" w:eastAsiaTheme="minorHAnsi"/>
          <w:b/>
          <w:b/>
          <w:color w:val="000000"/>
          <w:sz w:val="23"/>
          <w:szCs w:val="23"/>
        </w:rPr>
      </w:pPr>
      <w:r>
        <w:rPr>
          <w:rFonts w:eastAsia="Calibri" w:cs="Times New Roman" w:ascii="Times New Roman" w:hAnsi="Times New Roman" w:eastAsiaTheme="minorHAnsi"/>
          <w:b/>
          <w:color w:val="000000"/>
          <w:sz w:val="23"/>
          <w:szCs w:val="23"/>
        </w:rPr>
        <w:t>и её передачи третьим лицам</w:t>
      </w:r>
    </w:p>
    <w:p>
      <w:pPr>
        <w:pStyle w:val="Normal"/>
        <w:spacing w:lineRule="auto" w:line="240" w:before="0" w:after="0"/>
        <w:contextualSpacing/>
        <w:rPr/>
      </w:pPr>
      <w:r>
        <w:rPr/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4.1.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4.2. Сайт вправе передать персональную информацию Пользователя третьим лицам в следующих случаях: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4.3.1. Пользователь выразил согласие на такие действия;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4.3.2.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4.3.3. Передача необходима для функционирования и работоспособности самого Сайта;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4.3.4. Передача предусмотрена российским или иным применимым законодательством в рамках установленной законодательством процедуры;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4.3.5.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4.3.6. 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Сайта, настоящую Политику, либо документы, содержащие условия использования конкретных сервисов.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4.3.7.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Сайта.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  <w:t xml:space="preserve">5.Изменение и удаление персональной информации. </w:t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  <w:t>Обязательное хранение данных</w:t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5.1. Пользователь может в любой момент изменить (обновить, дополнить) предоставленную им персональную информацию или её часть, обратившись к Сайту по контактам в разделе 9.«Контакты». 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5.2. Права, предусмотренные п. 5.1. настоящей Политики могут быть ограничены в соответствии с требованиями</w:t>
      </w:r>
      <w:bookmarkStart w:id="1" w:name="_GoBack"/>
      <w:bookmarkEnd w:id="1"/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 законодательства. Например, такие ограничения могут предусматривать обязанность Сайта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  <w:t xml:space="preserve">6.Обработка персональной информации </w:t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  <w:t>при помощи файлов Cookie и счетчиков</w:t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6.1. 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сервисов, для таргетирования рекламы, которая показывается Пользователю, в статистических и исследовательских целях, а также для улучшения Сайта.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6.2.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6.3. Яндекс вправе установить, что предоставление определенного сервиса или услуги возможно только при условии, что прием и получение файлов cookie разрешены Пользователем.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6.4. Структура файла cookie, его содержание и технические параметры определяются Сайтом и могут изменяться без предварительного уведомления Пользователя.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6.5. Счетчики, размещенные Сайтом, могут использоваться для анализа файлов cookie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Пользователя.</w:t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  <w:t>7.Защита персонально информации Пользователя</w:t>
      </w:r>
    </w:p>
    <w:p>
      <w:pPr>
        <w:pStyle w:val="P"/>
        <w:spacing w:before="280" w:after="280"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7.1. Сайт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  <w:t>8. Изменение Политики конфиденциальности</w:t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0" w:afterAutospacing="0" w:after="0"/>
        <w:contextualSpacing/>
        <w:rPr/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8.1.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</w:t>
      </w:r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 </w:t>
      </w:r>
      <w:hyperlink r:id="rId3">
        <w:r>
          <w:rPr>
            <w:rStyle w:val="Style10"/>
            <w:rFonts w:eastAsia="Calibri"/>
            <w:b/>
            <w:bCs/>
            <w:sz w:val="23"/>
            <w:szCs w:val="23"/>
            <w:highlight w:val="white"/>
            <w:lang w:val="en-US" w:eastAsia="en-US"/>
          </w:rPr>
          <w:t>www.nosiobuv.ru</w:t>
        </w:r>
      </w:hyperlink>
      <w:r>
        <w:rPr>
          <w:rFonts w:eastAsia="Calibri" w:eastAsiaTheme="minorHAnsi"/>
          <w:color w:val="000000"/>
          <w:sz w:val="23"/>
          <w:szCs w:val="23"/>
          <w:lang w:eastAsia="en-US"/>
        </w:rPr>
        <w:t>.</w:t>
      </w:r>
    </w:p>
    <w:p>
      <w:pPr>
        <w:pStyle w:val="P"/>
        <w:spacing w:beforeAutospacing="0" w:before="0" w:afterAutospacing="0" w:after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b/>
          <w:b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b/>
          <w:color w:val="000000"/>
          <w:sz w:val="23"/>
          <w:szCs w:val="23"/>
          <w:lang w:eastAsia="en-US"/>
        </w:rPr>
        <w:t>9.Контакты и вопросы по персональным данным</w:t>
      </w:r>
    </w:p>
    <w:p>
      <w:pPr>
        <w:pStyle w:val="P"/>
        <w:spacing w:beforeAutospacing="0" w:before="0" w:afterAutospacing="0" w:after="0"/>
        <w:contextualSpacing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</w:r>
    </w:p>
    <w:p>
      <w:pPr>
        <w:pStyle w:val="P"/>
        <w:spacing w:beforeAutospacing="0" w:before="0" w:afterAutospacing="0" w:after="0"/>
        <w:contextualSpacing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>9.1. 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Сайту:</w:t>
      </w:r>
    </w:p>
    <w:p>
      <w:pPr>
        <w:pStyle w:val="P"/>
        <w:spacing w:beforeAutospacing="0" w:before="0" w:afterAutospacing="0" w:after="0"/>
        <w:contextualSpacing/>
        <w:rPr/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-по адресу электронной почты: </w:t>
      </w:r>
      <w:r>
        <w:rPr>
          <w:rFonts w:eastAsia="Calibri" w:eastAsiaTheme="minorHAnsi"/>
          <w:color w:val="000000"/>
          <w:sz w:val="23"/>
          <w:szCs w:val="23"/>
          <w:highlight w:val="white"/>
          <w:lang w:val="en-US" w:eastAsia="en-US"/>
        </w:rPr>
        <w:t>nosiobyvrf@gmail.com</w:t>
      </w:r>
    </w:p>
    <w:p>
      <w:pPr>
        <w:pStyle w:val="P"/>
        <w:bidi w:val="0"/>
        <w:spacing w:beforeAutospacing="0" w:before="0" w:afterAutospacing="0" w:after="0"/>
        <w:contextualSpacing/>
        <w:rPr/>
      </w:pPr>
      <w:r>
        <w:rPr>
          <w:rFonts w:eastAsia="Calibri" w:eastAsiaTheme="minorHAnsi"/>
          <w:color w:val="000000"/>
          <w:sz w:val="23"/>
          <w:szCs w:val="23"/>
          <w:lang w:eastAsia="en-US"/>
        </w:rPr>
        <w:t xml:space="preserve">-по почтовому адресу: </w:t>
      </w:r>
      <w:r>
        <w:rPr>
          <w:rFonts w:eastAsia="Calibri" w:eastAsiaTheme="minorHAnsi"/>
          <w:color w:val="000000"/>
          <w:sz w:val="23"/>
          <w:szCs w:val="23"/>
          <w:lang w:val="en-US" w:eastAsia="en-US"/>
        </w:rPr>
        <w:t xml:space="preserve">197373, </w:t>
      </w:r>
      <w:r>
        <w:rPr>
          <w:rFonts w:eastAsia="Calibri" w:eastAsiaTheme="minorHAnsi"/>
          <w:color w:val="000000"/>
          <w:sz w:val="23"/>
          <w:szCs w:val="23"/>
          <w:lang w:val="ru-RU" w:eastAsia="en-US"/>
        </w:rPr>
        <w:t xml:space="preserve">Санкт-Петербург, Шуваловский пр-т д.55/1 </w:t>
      </w:r>
      <w:r>
        <w:rPr>
          <w:rFonts w:eastAsia="Calibri" w:eastAsiaTheme="minorHAnsi"/>
          <w:color w:val="000000"/>
          <w:sz w:val="23"/>
          <w:szCs w:val="23"/>
          <w:highlight w:val="white"/>
          <w:lang w:val="ru-RU" w:eastAsia="en-US"/>
        </w:rPr>
        <w:t>ИП Рогова С.А.</w:t>
      </w:r>
    </w:p>
    <w:p>
      <w:pPr>
        <w:pStyle w:val="P"/>
        <w:spacing w:before="280" w:after="280"/>
        <w:rPr>
          <w:rFonts w:eastAsiaTheme="minorHAnsi"/>
          <w:highlight w:val="white"/>
        </w:rPr>
      </w:pPr>
      <w:r>
        <w:rPr>
          <w:rFonts w:eastAsia="Calibri" w:eastAsiaTheme="minorHAnsi"/>
          <w:iCs/>
          <w:highlight w:val="white"/>
          <w:lang w:eastAsia="en-US"/>
        </w:rPr>
        <w:t xml:space="preserve">Дата публикации: </w:t>
      </w:r>
      <w:r>
        <w:rPr>
          <w:rFonts w:eastAsia="Calibri" w:eastAsiaTheme="minorHAnsi"/>
          <w:iCs/>
          <w:highlight w:val="white"/>
          <w:lang w:eastAsia="en-US"/>
        </w:rPr>
        <w:t>26.06.2020</w:t>
      </w:r>
    </w:p>
    <w:p>
      <w:pPr>
        <w:pStyle w:val="P"/>
        <w:spacing w:beforeAutospacing="0" w:before="0" w:afterAutospacing="0" w:after="0"/>
        <w:contextualSpacing/>
        <w:jc w:val="center"/>
        <w:rPr>
          <w:rFonts w:eastAsia="Calibri" w:eastAsiaTheme="minorHAnsi"/>
          <w:color w:val="000000"/>
          <w:sz w:val="23"/>
          <w:szCs w:val="23"/>
          <w:lang w:eastAsia="en-US"/>
        </w:rPr>
      </w:pPr>
      <w:r>
        <w:rPr>
          <w:rFonts w:eastAsia="Calibri" w:eastAsiaTheme="minorHAnsi"/>
          <w:color w:val="000000"/>
          <w:sz w:val="23"/>
          <w:szCs w:val="23"/>
          <w:lang w:eastAsia="en-US"/>
        </w:rPr>
      </w:r>
    </w:p>
    <w:p>
      <w:pPr>
        <w:pStyle w:val="Normal"/>
        <w:spacing w:lineRule="auto" w:line="24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56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3b14a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6e019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Normal"/>
    <w:link w:val="30"/>
    <w:uiPriority w:val="9"/>
    <w:qFormat/>
    <w:rsid w:val="003b14a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0"/>
    <w:uiPriority w:val="9"/>
    <w:qFormat/>
    <w:rsid w:val="003b14a9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3b14a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3b14a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3b14a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Appleconvertedspace" w:customStyle="1">
    <w:name w:val="apple-converted-space"/>
    <w:basedOn w:val="DefaultParagraphFont"/>
    <w:qFormat/>
    <w:rsid w:val="003b14a9"/>
    <w:rPr/>
  </w:style>
  <w:style w:type="character" w:styleId="Style10">
    <w:name w:val="Интернет-ссылка"/>
    <w:basedOn w:val="DefaultParagraphFont"/>
    <w:uiPriority w:val="99"/>
    <w:unhideWhenUsed/>
    <w:rsid w:val="003b14a9"/>
    <w:rPr>
      <w:color w:val="0000FF"/>
      <w:u w:val="single"/>
    </w:rPr>
  </w:style>
  <w:style w:type="character" w:styleId="Appletabspan" w:customStyle="1">
    <w:name w:val="apple-tab-span"/>
    <w:basedOn w:val="DefaultParagraphFont"/>
    <w:qFormat/>
    <w:rsid w:val="003b14a9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e019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yle11">
    <w:name w:val="Выделение"/>
    <w:basedOn w:val="DefaultParagraphFont"/>
    <w:uiPriority w:val="20"/>
    <w:qFormat/>
    <w:rsid w:val="006e019b"/>
    <w:rPr>
      <w:i/>
      <w:iCs/>
    </w:rPr>
  </w:style>
  <w:style w:type="character" w:styleId="Strong">
    <w:name w:val="Strong"/>
    <w:basedOn w:val="DefaultParagraphFont"/>
    <w:uiPriority w:val="22"/>
    <w:qFormat/>
    <w:rsid w:val="006e019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07601"/>
    <w:rPr>
      <w:color w:val="954F72" w:themeColor="followedHyperlink"/>
      <w:u w:val="single"/>
    </w:rPr>
  </w:style>
  <w:style w:type="character" w:styleId="ListLabel1">
    <w:name w:val="ListLabel 1"/>
    <w:qFormat/>
    <w:rPr>
      <w:sz w:val="23"/>
      <w:szCs w:val="23"/>
      <w:highlight w:val="yellow"/>
      <w:lang w:val="en-US"/>
    </w:rPr>
  </w:style>
  <w:style w:type="character" w:styleId="ListLabel2">
    <w:name w:val="ListLabel 2"/>
    <w:qFormat/>
    <w:rPr>
      <w:sz w:val="23"/>
      <w:szCs w:val="23"/>
      <w:highlight w:val="yellow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3b14a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P" w:customStyle="1">
    <w:name w:val="p"/>
    <w:basedOn w:val="Normal"/>
    <w:qFormat/>
    <w:rsid w:val="006e01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1234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osiobuv.ru/" TargetMode="External"/><Relationship Id="rId3" Type="http://schemas.openxmlformats.org/officeDocument/2006/relationships/hyperlink" Target="http://www.nosiobu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Application>Trio_Office/6.2.8.2$Windows_x86 LibreOffice_project/</Application>
  <Pages>3</Pages>
  <Words>1122</Words>
  <Characters>8274</Characters>
  <CharactersWithSpaces>9360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2017-06-27T08:52:00Z</dcterms:created>
  <dc:creator>Irina</dc:creator>
  <dc:description/>
  <dc:language>ru-RU</dc:language>
  <cp:lastModifiedBy/>
  <dcterms:modified xsi:type="dcterms:W3CDTF">2020-06-26T14:06:01Z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